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E" w:rsidRDefault="002A56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9pt;margin-top:9pt;width:417.75pt;height:73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bHQQIAAFUEAAAOAAAAZHJzL2Uyb0RvYy54bWysVM2O0zAQviPxDpbvNOkfuxs1XS1dipB2&#10;AWnhARzHaSIcj7HdJuXYSoiH4BUQZ54nL8LY6XbL3wXhg+XJeD5/881MZpdtLclGGFuBSulwEFMi&#10;FIe8UquUvnu7fHJOiXVM5UyCEindCksv548fzRqdiBGUIHNhCIIomzQ6paVzOokiy0tRMzsALRQ6&#10;CzA1c2iaVZQb1iB6LaNRHD+NGjC5NsCFtfj1unfSecAvCsHd66KwwhGZUuTmwm7Cnvk9ms9YsjJM&#10;lxU/0GD/wKJmlcJHj1DXzDGyNtVvUHXFDVgo3IBDHUFRVFyEHDCbYfxLNncl0yLkguJYfZTJ/j9Y&#10;/mrzxpAqT+k4PqNEsRqL1O0/dbuv3e57t/9Muv2Xbr/vdt/QJiMvWKNtgnF3GiNd+wxaLHxI3uob&#10;4O8tUbAomVqJK2OgKQXLkfDQR0YnoT2O9SBZcws5vsvWDgJQW5jaq4n6EETHwm2PxRKtIxw/Tsfx&#10;dDKaUsLRN5zE44vzaXiDJffh2lj3QkBN/CGlBrshwLPNjXWeDkvur/jXLMgqX1ZSBsOssoU0ZMOw&#10;c5ZhHdB/uiYVaVI6wuWZMOxg+6HX4q9gcVh/AsvERsjQkV605yoPZ8cq2Z+Rr1QHFb1wvYSuzVq8&#10;6KXNIN+ingb6Pse5xEMJ5iMlDfa4J7dmRlAiXyqsycVwMvFDEYzJ9GyEhjn1ZKcepjhCpdRR0h8X&#10;LgxSUEtfYe2WVVD1gcmBK/ZuEPswZ344Tu1w6+FvMP8BAAD//wMAUEsDBBQABgAIAAAAIQB7qNHA&#10;4AAAAAgBAAAPAAAAZHJzL2Rvd25yZXYueG1sTI/NTsMwEITvSLyDtUhcUOskVFESsqkKEuJW0Z8D&#10;Rzc2SSBeR7Hbpjw92xMcRzOa+aZcTrYXJzP6zhFCPI9AGKqd7qhB2O9eZxkIHxRp1TsyCBfjYVnd&#10;3pSq0O5MG3PahkZwCflCIbQhDIWUvm6NVX7uBkPsfbrRqsBybKQe1ZnLbS+TKEqlVR3xQqsG89Ka&#10;+nt7tAh5SpvHy/65aT/W71+r7Ge9e/MPiPd30+oJRDBT+AvDFZ/RoWKmgzuS9qJHSHMOIswSfsR2&#10;tkgWIA4ISZzHIKtS/j9Q/QIAAP//AwBQSwECLQAUAAYACAAAACEAtoM4kv4AAADhAQAAEwAAAAAA&#10;AAAAAAAAAAAAAAAAW0NvbnRlbnRfVHlwZXNdLnhtbFBLAQItABQABgAIAAAAIQA4/SH/1gAAAJQB&#10;AAALAAAAAAAAAAAAAAAAAC8BAABfcmVscy8ucmVsc1BLAQItABQABgAIAAAAIQCWtXbHQQIAAFUE&#10;AAAOAAAAAAAAAAAAAAAAAC4CAABkcnMvZTJvRG9jLnhtbFBLAQItABQABgAIAAAAIQB7qNHA4AAA&#10;AAgBAAAPAAAAAAAAAAAAAAAAAJsEAABkcnMvZG93bnJldi54bWxQSwUGAAAAAAQABADzAAAAqAUA&#10;AAAA&#10;" strokeweight="1.75pt">
            <v:stroke joinstyle="bevel" endcap="square"/>
            <v:textbox>
              <w:txbxContent>
                <w:p w:rsidR="00E7689D" w:rsidRDefault="00E7689D" w:rsidP="00556B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56B5E" w:rsidRPr="00C06ACF" w:rsidRDefault="00E7689D" w:rsidP="00556B5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06ACF">
                    <w:rPr>
                      <w:rFonts w:hint="eastAsia"/>
                      <w:b/>
                      <w:sz w:val="44"/>
                      <w:szCs w:val="44"/>
                    </w:rPr>
                    <w:t>室戸市の</w:t>
                  </w:r>
                  <w:r w:rsidR="00556B5E" w:rsidRPr="00C06ACF">
                    <w:rPr>
                      <w:rFonts w:hint="eastAsia"/>
                      <w:b/>
                      <w:sz w:val="44"/>
                      <w:szCs w:val="44"/>
                    </w:rPr>
                    <w:t>違反対象物公表制度</w:t>
                  </w:r>
                </w:p>
                <w:p w:rsidR="00556B5E" w:rsidRPr="00556B5E" w:rsidRDefault="00556B5E" w:rsidP="00556B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556B5E" w:rsidRDefault="00556B5E"/>
    <w:p w:rsidR="00556B5E" w:rsidRDefault="00556B5E"/>
    <w:p w:rsidR="00556B5E" w:rsidRDefault="00556B5E"/>
    <w:p w:rsidR="00556B5E" w:rsidRDefault="00556B5E"/>
    <w:p w:rsidR="00556B5E" w:rsidRPr="000761D9" w:rsidRDefault="00556B5E">
      <w:pPr>
        <w:rPr>
          <w:b/>
          <w:sz w:val="24"/>
          <w:szCs w:val="24"/>
        </w:rPr>
      </w:pPr>
      <w:r w:rsidRPr="000761D9">
        <w:rPr>
          <w:rFonts w:hint="eastAsia"/>
          <w:b/>
          <w:sz w:val="24"/>
          <w:szCs w:val="24"/>
        </w:rPr>
        <w:t>違反</w:t>
      </w:r>
      <w:r w:rsidR="005C141A" w:rsidRPr="000761D9">
        <w:rPr>
          <w:rFonts w:hint="eastAsia"/>
          <w:b/>
          <w:sz w:val="24"/>
          <w:szCs w:val="24"/>
        </w:rPr>
        <w:t>対象物</w:t>
      </w:r>
      <w:r w:rsidRPr="000761D9">
        <w:rPr>
          <w:rFonts w:hint="eastAsia"/>
          <w:b/>
          <w:sz w:val="24"/>
          <w:szCs w:val="24"/>
        </w:rPr>
        <w:t>公表制度とは</w:t>
      </w:r>
    </w:p>
    <w:p w:rsidR="00556B5E" w:rsidRPr="00A56CB4" w:rsidRDefault="00556B5E" w:rsidP="000761D9">
      <w:pPr>
        <w:spacing w:line="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A56CB4">
        <w:rPr>
          <w:rFonts w:hint="eastAsia"/>
          <w:sz w:val="24"/>
          <w:szCs w:val="24"/>
        </w:rPr>
        <w:t>建物の利用者自らが</w:t>
      </w:r>
      <w:r w:rsidR="005C141A" w:rsidRPr="00A56CB4">
        <w:rPr>
          <w:rFonts w:hint="eastAsia"/>
          <w:sz w:val="24"/>
          <w:szCs w:val="24"/>
        </w:rPr>
        <w:t>火災</w:t>
      </w:r>
      <w:r w:rsidRPr="00A56CB4">
        <w:rPr>
          <w:rFonts w:hint="eastAsia"/>
          <w:sz w:val="24"/>
          <w:szCs w:val="24"/>
        </w:rPr>
        <w:t>危険性に関する情報を入手し、安心して建物を</w:t>
      </w:r>
      <w:r w:rsidR="005C141A" w:rsidRPr="00A56CB4">
        <w:rPr>
          <w:rFonts w:hint="eastAsia"/>
          <w:sz w:val="24"/>
          <w:szCs w:val="24"/>
        </w:rPr>
        <w:t>利用する判断として、建物の重大な消防法違反情報を公表する制度です。</w:t>
      </w:r>
    </w:p>
    <w:p w:rsidR="00556B5E" w:rsidRPr="000761D9" w:rsidRDefault="000761D9">
      <w:pPr>
        <w:rPr>
          <w:u w:val="thick"/>
        </w:rPr>
      </w:pPr>
      <w:r w:rsidRPr="000761D9">
        <w:rPr>
          <w:rFonts w:hint="eastAsia"/>
          <w:u w:val="thick"/>
        </w:rPr>
        <w:t xml:space="preserve">　　　　　　　　　　　　　　　　　　　　　　　　　　　　　　　　　　　　　　　　　　</w:t>
      </w:r>
    </w:p>
    <w:p w:rsidR="002C3B2D" w:rsidRPr="000761D9" w:rsidRDefault="005C141A">
      <w:pPr>
        <w:rPr>
          <w:b/>
          <w:sz w:val="24"/>
          <w:szCs w:val="24"/>
        </w:rPr>
      </w:pPr>
      <w:r w:rsidRPr="000761D9">
        <w:rPr>
          <w:rFonts w:hint="eastAsia"/>
          <w:b/>
          <w:sz w:val="24"/>
          <w:szCs w:val="24"/>
        </w:rPr>
        <w:t>公表制度の対象建物は</w:t>
      </w:r>
    </w:p>
    <w:p w:rsidR="005C141A" w:rsidRDefault="005C1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映画館、ス</w:t>
      </w:r>
      <w:r w:rsidR="00EB248C">
        <w:rPr>
          <w:rFonts w:hint="eastAsia"/>
          <w:sz w:val="24"/>
          <w:szCs w:val="24"/>
        </w:rPr>
        <w:t>ーパーマーケット、ホテル、遊技場、飲食店、病院、社会福祉施設など不特定多数の者が利用する消防法上</w:t>
      </w:r>
      <w:r w:rsidR="004D2CD1">
        <w:rPr>
          <w:rFonts w:hint="eastAsia"/>
          <w:sz w:val="24"/>
          <w:szCs w:val="24"/>
        </w:rPr>
        <w:t>の特定防火対象物で、重大な消防法令違反</w:t>
      </w:r>
      <w:r w:rsidR="000761D9">
        <w:rPr>
          <w:rFonts w:hint="eastAsia"/>
          <w:sz w:val="24"/>
          <w:szCs w:val="24"/>
        </w:rPr>
        <w:t>が</w:t>
      </w:r>
      <w:r w:rsidR="00474200">
        <w:rPr>
          <w:rFonts w:hint="eastAsia"/>
          <w:sz w:val="24"/>
          <w:szCs w:val="24"/>
        </w:rPr>
        <w:t>立入検査において</w:t>
      </w:r>
      <w:r w:rsidR="000761D9">
        <w:rPr>
          <w:rFonts w:hint="eastAsia"/>
          <w:sz w:val="24"/>
          <w:szCs w:val="24"/>
        </w:rPr>
        <w:t>認められる建物です。</w:t>
      </w:r>
    </w:p>
    <w:p w:rsidR="000761D9" w:rsidRDefault="000761D9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</w:t>
      </w:r>
    </w:p>
    <w:p w:rsidR="000761D9" w:rsidRDefault="000761D9">
      <w:pPr>
        <w:rPr>
          <w:b/>
          <w:sz w:val="24"/>
          <w:szCs w:val="24"/>
        </w:rPr>
      </w:pPr>
      <w:r w:rsidRPr="000761D9">
        <w:rPr>
          <w:rFonts w:hint="eastAsia"/>
          <w:b/>
          <w:sz w:val="24"/>
          <w:szCs w:val="24"/>
        </w:rPr>
        <w:t>公表対象となる違反は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0761D9">
        <w:rPr>
          <w:rFonts w:hint="eastAsia"/>
          <w:sz w:val="24"/>
          <w:szCs w:val="24"/>
        </w:rPr>
        <w:t>消防用設備等が未設置の建物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１．屋内消火栓設備</w:t>
      </w:r>
    </w:p>
    <w:p w:rsidR="000761D9" w:rsidRDefault="000761D9" w:rsidP="004E43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２．スプリンクラー設備</w:t>
      </w:r>
    </w:p>
    <w:p w:rsidR="000761D9" w:rsidRDefault="000761D9" w:rsidP="000761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３．自動火災報知設備</w:t>
      </w:r>
    </w:p>
    <w:p w:rsidR="000761D9" w:rsidRPr="000761D9" w:rsidRDefault="000761D9" w:rsidP="000761D9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0761D9" w:rsidRPr="000761D9" w:rsidRDefault="000761D9">
      <w:pPr>
        <w:rPr>
          <w:b/>
          <w:sz w:val="24"/>
          <w:szCs w:val="24"/>
        </w:rPr>
      </w:pPr>
      <w:r w:rsidRPr="000761D9">
        <w:rPr>
          <w:rFonts w:hint="eastAsia"/>
          <w:b/>
          <w:sz w:val="24"/>
          <w:szCs w:val="24"/>
        </w:rPr>
        <w:t>公表する内容は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１．建物の名称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２．建物の所在地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３．違反の内容</w:t>
      </w:r>
    </w:p>
    <w:p w:rsidR="000761D9" w:rsidRDefault="000761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４。その他消防長が必要と認める事項</w:t>
      </w:r>
    </w:p>
    <w:p w:rsidR="00474200" w:rsidRDefault="00474200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474200" w:rsidRPr="003217BA" w:rsidRDefault="00474200">
      <w:pPr>
        <w:rPr>
          <w:b/>
          <w:sz w:val="24"/>
          <w:szCs w:val="24"/>
        </w:rPr>
      </w:pPr>
      <w:r w:rsidRPr="003217BA">
        <w:rPr>
          <w:rFonts w:hint="eastAsia"/>
          <w:b/>
          <w:sz w:val="24"/>
          <w:szCs w:val="24"/>
        </w:rPr>
        <w:t>公表の手続き及び方法は</w:t>
      </w:r>
    </w:p>
    <w:p w:rsidR="00474200" w:rsidRDefault="00474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立入検査の結果を建物関係者に通知した日から１４日経過してもその違反の是正が認めら</w:t>
      </w:r>
      <w:r w:rsidR="000F5A9B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ない場合に、室戸市のホームページ等へ公表されます。</w:t>
      </w:r>
    </w:p>
    <w:p w:rsidR="00474200" w:rsidRDefault="00474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この公表は違反が是正されるまでの間続きます。</w:t>
      </w:r>
    </w:p>
    <w:p w:rsidR="003217BA" w:rsidRDefault="003217BA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:rsidR="003217BA" w:rsidRPr="003217BA" w:rsidRDefault="003217BA">
      <w:pPr>
        <w:rPr>
          <w:b/>
          <w:sz w:val="24"/>
          <w:szCs w:val="24"/>
        </w:rPr>
      </w:pPr>
      <w:r w:rsidRPr="003217BA">
        <w:rPr>
          <w:rFonts w:hint="eastAsia"/>
          <w:b/>
          <w:sz w:val="24"/>
          <w:szCs w:val="24"/>
        </w:rPr>
        <w:t>建物関係者のみなさまへ</w:t>
      </w:r>
    </w:p>
    <w:p w:rsidR="003217BA" w:rsidRDefault="0032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次の場合に重大な消防法令違反になる場合がありますので、事前に消防署にご相談下さい。</w:t>
      </w:r>
    </w:p>
    <w:p w:rsidR="003217BA" w:rsidRDefault="00321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１．増築や改築又は隣接建物と接続する場合</w:t>
      </w:r>
    </w:p>
    <w:p w:rsidR="003217BA" w:rsidRDefault="002A5608">
      <w:pPr>
        <w:rPr>
          <w:sz w:val="24"/>
          <w:szCs w:val="24"/>
        </w:rPr>
      </w:pPr>
      <w:r w:rsidRPr="002A5608">
        <w:rPr>
          <w:noProof/>
          <w:u w:val="thick"/>
        </w:rPr>
        <w:pict>
          <v:shape id="_x0000_s1027" type="#_x0000_t202" style="position:absolute;left:0;text-align:left;margin-left:16.95pt;margin-top:18.35pt;width:417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sXQgIAAFwEAAAOAAAAZHJzL2Uyb0RvYy54bWysVM2O0zAQviPxDpbvNGlpl23UdLV0KUJa&#10;fqSFB3Acp7FwPMF2m5RjKyEegldAnHmevAhjJ1sqQBwQOVgej+fzzPfNZHHVVorshLESdErHo5gS&#10;oTnkUm9S+u7t+tElJdYxnTMFWqR0Lyy9Wj58sGjqREygBJULQxBE26SpU1o6VydRZHkpKmZHUAuN&#10;zgJMxRyaZhPlhjWIXqloEscXUQMmrw1wYS2e3vROugz4RSG4e10UVjiiUoq5ubCasGZ+jZYLlmwM&#10;q0vJhzTYP2RRManx0RPUDXOMbI38DaqS3ICFwo04VBEUheQi1IDVjONfqrkrWS1CLUiOrU802f8H&#10;y1/t3hgic9SOEs0qlKg7fuoOX7vD9+74mXTHL93x2B2+oU0mnq6mtglG3dUY59qn0PpQX7qtb4G/&#10;t0TDqmR6I66NgaYULMd0xz4yOgvtcawHyZqXkOO7bOsgALWFqTwgskMQHWXbn6QSrSMcD2eP49l0&#10;MqOEo28+jy/ioGXEkvvo2lj3XEBF/CalBlshoLPdrXU+G5bcXwnZg5L5WioVDLPJVsqQHcO2WYcv&#10;FIBFnl9TmjT4+gzz+DtEHL4/QVTSYf8rWaX08nSJJZ62ZzoP3emYVP0eU1Z64NFT15Po2qwdFBzk&#10;ySDfI7EG+nbH8cRNCeYjJQ22ekrthy0zghL1QqM48/F06mcjGNPZkwka5tyTnXuY5giVUkdJv125&#10;ME+eAQ3XKGIhA79e7T6TIWVs4UD7MG5+Rs7tcOvnT2H5AwAA//8DAFBLAwQUAAYACAAAACEA/J+F&#10;f98AAAAJAQAADwAAAGRycy9kb3ducmV2LnhtbEyPy07DMBBF90j8gzVIbBB1aKq8iFMhJBDsSqnK&#10;1o3dJMIeB9tNw98zrGA1Gt2jO2fq9WwNm7QPg0MBd4sEmMbWqQE7Abv3p9sCWIgSlTQOtYBvHWDd&#10;XF7UslLujG962saOUQmGSgroYxwrzkPbayvDwo0aKTs6b2Wk1XdceXmmcmv4MkkybuWAdKGXo37s&#10;dfu5PVkBxepl+giv6WbfZkdTxpt8ev7yQlxfzQ/3wKKe4x8Mv/qkDg05HdwJVWBGQJqWRNLMcmCU&#10;F1m5AnYgsFzmwJua//+g+QEAAP//AwBQSwECLQAUAAYACAAAACEAtoM4kv4AAADhAQAAEwAAAAAA&#10;AAAAAAAAAAAAAAAAW0NvbnRlbnRfVHlwZXNdLnhtbFBLAQItABQABgAIAAAAIQA4/SH/1gAAAJQB&#10;AAALAAAAAAAAAAAAAAAAAC8BAABfcmVscy8ucmVsc1BLAQItABQABgAIAAAAIQAP3IsXQgIAAFwE&#10;AAAOAAAAAAAAAAAAAAAAAC4CAABkcnMvZTJvRG9jLnhtbFBLAQItABQABgAIAAAAIQD8n4V/3wAA&#10;AAkBAAAPAAAAAAAAAAAAAAAAAJwEAABkcnMvZG93bnJldi54bWxQSwUGAAAAAAQABADzAAAAqAUA&#10;AAAA&#10;">
            <v:textbox>
              <w:txbxContent>
                <w:p w:rsidR="004E43D8" w:rsidRDefault="004E43D8">
                  <w:r>
                    <w:rPr>
                      <w:rFonts w:hint="eastAsia"/>
                    </w:rPr>
                    <w:t>問い合わせ先</w:t>
                  </w:r>
                </w:p>
                <w:p w:rsidR="004E43D8" w:rsidRDefault="004E43D8" w:rsidP="00A56C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室戸市消防本部　予防班</w:t>
                  </w:r>
                </w:p>
                <w:p w:rsidR="004E43D8" w:rsidRDefault="004E43D8" w:rsidP="00A56C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781-7102</w:t>
                  </w:r>
                  <w:r>
                    <w:rPr>
                      <w:rFonts w:hint="eastAsia"/>
                    </w:rPr>
                    <w:t xml:space="preserve">　高知県室戸市室津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番地</w:t>
                  </w:r>
                </w:p>
                <w:p w:rsidR="004E43D8" w:rsidRPr="004E43D8" w:rsidRDefault="004E43D8" w:rsidP="00A56C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Tel </w:t>
                  </w:r>
                  <w:r w:rsidR="00A56CB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0887-22-0014   Fax</w:t>
                  </w:r>
                  <w:r w:rsidR="00A56CB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0887-22-4814   Mail </w:t>
                  </w:r>
                  <w:r w:rsidR="00A56CB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mr-070100@city.muroto.lg.jp</w:t>
                  </w:r>
                </w:p>
              </w:txbxContent>
            </v:textbox>
          </v:shape>
        </w:pict>
      </w:r>
      <w:r w:rsidR="003217BA">
        <w:rPr>
          <w:rFonts w:hint="eastAsia"/>
          <w:sz w:val="24"/>
          <w:szCs w:val="24"/>
        </w:rPr>
        <w:t xml:space="preserve">　２．飲食店、物品販売店舗、旅館、福祉施設等</w:t>
      </w:r>
      <w:r w:rsidR="004E43D8">
        <w:rPr>
          <w:rFonts w:hint="eastAsia"/>
          <w:sz w:val="24"/>
          <w:szCs w:val="24"/>
        </w:rPr>
        <w:t>が建物に入居する場合</w:t>
      </w:r>
    </w:p>
    <w:p w:rsidR="00FC2B10" w:rsidRDefault="00FC2B10">
      <w:pPr>
        <w:rPr>
          <w:sz w:val="24"/>
          <w:szCs w:val="24"/>
        </w:rPr>
      </w:pPr>
    </w:p>
    <w:p w:rsidR="00FC2B10" w:rsidRDefault="00FC2B10">
      <w:pPr>
        <w:rPr>
          <w:sz w:val="24"/>
          <w:szCs w:val="24"/>
        </w:rPr>
      </w:pPr>
    </w:p>
    <w:p w:rsidR="00FC2B10" w:rsidRDefault="00FC2B10">
      <w:pPr>
        <w:rPr>
          <w:sz w:val="24"/>
          <w:szCs w:val="24"/>
        </w:rPr>
      </w:pPr>
    </w:p>
    <w:p w:rsidR="00FC2B10" w:rsidRDefault="00FC2B10" w:rsidP="00FC2B10"/>
    <w:sectPr w:rsidR="00FC2B10" w:rsidSect="00C774DB">
      <w:pgSz w:w="11906" w:h="16838"/>
      <w:pgMar w:top="102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9D" w:rsidRDefault="00E7689D" w:rsidP="00E7689D">
      <w:r>
        <w:separator/>
      </w:r>
    </w:p>
  </w:endnote>
  <w:endnote w:type="continuationSeparator" w:id="0">
    <w:p w:rsidR="00E7689D" w:rsidRDefault="00E7689D" w:rsidP="00E7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9D" w:rsidRDefault="00E7689D" w:rsidP="00E7689D">
      <w:r>
        <w:separator/>
      </w:r>
    </w:p>
  </w:footnote>
  <w:footnote w:type="continuationSeparator" w:id="0">
    <w:p w:rsidR="00E7689D" w:rsidRDefault="00E7689D" w:rsidP="00E7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B5E"/>
    <w:rsid w:val="000761D9"/>
    <w:rsid w:val="000F5A9B"/>
    <w:rsid w:val="002A5608"/>
    <w:rsid w:val="003217BA"/>
    <w:rsid w:val="003A3B28"/>
    <w:rsid w:val="00474200"/>
    <w:rsid w:val="004D2CD1"/>
    <w:rsid w:val="004E43D8"/>
    <w:rsid w:val="00556B5E"/>
    <w:rsid w:val="005C141A"/>
    <w:rsid w:val="00A56CB4"/>
    <w:rsid w:val="00C06ACF"/>
    <w:rsid w:val="00C33B84"/>
    <w:rsid w:val="00C348F1"/>
    <w:rsid w:val="00C774DB"/>
    <w:rsid w:val="00E423A4"/>
    <w:rsid w:val="00E7689D"/>
    <w:rsid w:val="00EB248C"/>
    <w:rsid w:val="00FC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B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689D"/>
  </w:style>
  <w:style w:type="paragraph" w:styleId="a7">
    <w:name w:val="footer"/>
    <w:basedOn w:val="a"/>
    <w:link w:val="a8"/>
    <w:uiPriority w:val="99"/>
    <w:semiHidden/>
    <w:unhideWhenUsed/>
    <w:rsid w:val="00E76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muroto9</dc:creator>
  <cp:lastModifiedBy>muroto</cp:lastModifiedBy>
  <cp:revision>9</cp:revision>
  <cp:lastPrinted>2019-03-27T11:48:00Z</cp:lastPrinted>
  <dcterms:created xsi:type="dcterms:W3CDTF">2018-09-25T02:39:00Z</dcterms:created>
  <dcterms:modified xsi:type="dcterms:W3CDTF">2019-03-27T11:49:00Z</dcterms:modified>
</cp:coreProperties>
</file>